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19C73" w14:textId="77777777" w:rsidR="00690831" w:rsidRPr="00690831" w:rsidRDefault="00690831" w:rsidP="00690831">
      <w:pPr>
        <w:shd w:val="clear" w:color="auto" w:fill="FFFFFF"/>
        <w:spacing w:before="150" w:after="150" w:line="360" w:lineRule="atLeast"/>
        <w:outlineLvl w:val="3"/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</w:pPr>
      <w:r w:rsidRPr="00690831"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  <w:t>RAA20U-RAA20UW</w:t>
      </w:r>
    </w:p>
    <w:p w14:paraId="5D9BC330" w14:textId="77777777" w:rsidR="00690831" w:rsidRPr="00690831" w:rsidRDefault="00690831" w:rsidP="00690831">
      <w:pPr>
        <w:shd w:val="clear" w:color="auto" w:fill="FFFFFF"/>
        <w:spacing w:line="240" w:lineRule="auto"/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</w:pPr>
      <w:r w:rsidRPr="00690831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Termostatos de ambiente de gas de dos hilos con base de diafragma para uso en sistemas de calefacción y/o refrigeración únicamente (dos tubos). RAA20UW incluye el termostato RAA20U y la placa de pared ARG70 como kit.</w:t>
      </w:r>
      <w:r w:rsidRPr="00690831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</w:r>
      <w:r w:rsidRPr="00690831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>Perfecto para espacios controlados simples para escuelas, edificios públicos, entradas o calefacción temporal durante la construcción. El interruptor de servicio pesado puede alimentar válvulas de zona, quemadores, ventiladores y bombas.</w:t>
      </w:r>
    </w:p>
    <w:p w14:paraId="0F97E50E" w14:textId="77777777" w:rsidR="00690831" w:rsidRPr="00690831" w:rsidRDefault="00690831" w:rsidP="00690831">
      <w:pPr>
        <w:shd w:val="clear" w:color="auto" w:fill="FFFFFF"/>
        <w:spacing w:before="150" w:after="150" w:line="360" w:lineRule="atLeast"/>
        <w:outlineLvl w:val="3"/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</w:pPr>
      <w:r w:rsidRPr="00690831"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  <w:t>RDG110U</w:t>
      </w:r>
    </w:p>
    <w:p w14:paraId="513B09B3" w14:textId="77777777" w:rsidR="00690831" w:rsidRPr="00690831" w:rsidRDefault="00690831" w:rsidP="00690831">
      <w:pPr>
        <w:shd w:val="clear" w:color="auto" w:fill="FFFFFF"/>
        <w:spacing w:line="240" w:lineRule="auto"/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</w:pPr>
      <w:r w:rsidRPr="00690831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RDG110U es un termostato versátil de pared para aplicaciones independientes de bajo voltaje, como en hoteles, dormitorios o aplicaciones comerciales ligeras.</w:t>
      </w:r>
    </w:p>
    <w:p w14:paraId="418D8ED1" w14:textId="77777777" w:rsidR="00690831" w:rsidRPr="00690831" w:rsidRDefault="00690831" w:rsidP="00690831">
      <w:pPr>
        <w:shd w:val="clear" w:color="auto" w:fill="FFFFFF"/>
        <w:spacing w:before="150" w:after="150" w:line="360" w:lineRule="atLeast"/>
        <w:outlineLvl w:val="3"/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</w:pPr>
      <w:r w:rsidRPr="00690831"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  <w:t>RDG160TU</w:t>
      </w:r>
    </w:p>
    <w:p w14:paraId="6EACCE33" w14:textId="77777777" w:rsidR="00690831" w:rsidRPr="00690831" w:rsidRDefault="00690831" w:rsidP="00690831">
      <w:pPr>
        <w:shd w:val="clear" w:color="auto" w:fill="FFFFFF"/>
        <w:spacing w:line="240" w:lineRule="auto"/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</w:pPr>
      <w:r w:rsidRPr="00690831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RDG160TU es un termostato de pared versátil para aplicaciones independientes de bajo voltaje, como aplicaciones de hostelería, dormitorios o comerciales ligeros.</w:t>
      </w:r>
    </w:p>
    <w:p w14:paraId="5ECE5730" w14:textId="77777777" w:rsidR="00690831" w:rsidRPr="00690831" w:rsidRDefault="00690831" w:rsidP="00690831">
      <w:pPr>
        <w:shd w:val="clear" w:color="auto" w:fill="FFFFFF"/>
        <w:spacing w:before="150" w:after="150" w:line="360" w:lineRule="atLeast"/>
        <w:outlineLvl w:val="3"/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</w:pPr>
      <w:r w:rsidRPr="00690831"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  <w:t>RDY2000</w:t>
      </w:r>
    </w:p>
    <w:p w14:paraId="2CF3B9FC" w14:textId="77777777" w:rsidR="00690831" w:rsidRPr="00690831" w:rsidRDefault="00690831" w:rsidP="00690831">
      <w:pPr>
        <w:shd w:val="clear" w:color="auto" w:fill="FFFFFF"/>
        <w:spacing w:line="240" w:lineRule="auto"/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</w:pPr>
      <w:r w:rsidRPr="00690831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Idealmente adecuado para aplicaciones independientes en escuelas, oficinas médicas y financieras, establecimientos minoristas, restaurantes e instalaciones de fabricación ligera. Es un dispositivo altamente flexible y versátil que admite aplicaciones de bombas de calor, RTU y convencionales de múltiples etapas. Múltiples entradas y salidas configurables admiten esquemas de detección flexibles y tipos de sensores como CO2, relés de ocupación y salida para economizador y control de humedad. Las aplicaciones IAQ integradas y el control de humedad garantizan la comodidad de los ocupantes con configuraciones simples. El asistente simple e intuitivo facilita la configuración de inicio.</w:t>
      </w:r>
    </w:p>
    <w:p w14:paraId="5B721571" w14:textId="77777777" w:rsidR="00690831" w:rsidRPr="00690831" w:rsidRDefault="00690831" w:rsidP="00690831">
      <w:pPr>
        <w:shd w:val="clear" w:color="auto" w:fill="FFFFFF"/>
        <w:spacing w:before="150" w:after="150" w:line="360" w:lineRule="atLeast"/>
        <w:outlineLvl w:val="3"/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</w:pPr>
      <w:r w:rsidRPr="00690831"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  <w:t>RDG400U </w:t>
      </w:r>
    </w:p>
    <w:p w14:paraId="42AD8850" w14:textId="77777777" w:rsidR="00690831" w:rsidRPr="00690831" w:rsidRDefault="00690831" w:rsidP="00690831">
      <w:pPr>
        <w:shd w:val="clear" w:color="auto" w:fill="FFFFFF"/>
        <w:spacing w:line="240" w:lineRule="auto"/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</w:pPr>
      <w:r w:rsidRPr="00690831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RDG400 es un controlador de termostato VAV de conducto único versátil para aplicaciones independientes de bajo voltaje, como aplicaciones de hostelería, dormitorios o comerciales ligeros.</w:t>
      </w:r>
    </w:p>
    <w:p w14:paraId="57FA9394" w14:textId="77777777" w:rsidR="00282D9E" w:rsidRDefault="00282D9E"/>
    <w:sectPr w:rsidR="00282D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emens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A72"/>
    <w:rsid w:val="00282D9E"/>
    <w:rsid w:val="00584756"/>
    <w:rsid w:val="00690831"/>
    <w:rsid w:val="00704819"/>
    <w:rsid w:val="008E2A43"/>
    <w:rsid w:val="00FB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876F4B-D321-4906-AEA5-99208062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ar"/>
    <w:uiPriority w:val="9"/>
    <w:qFormat/>
    <w:rsid w:val="006908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"/>
    <w:rsid w:val="00690831"/>
    <w:rPr>
      <w:rFonts w:ascii="Times New Roman" w:eastAsia="Times New Roman" w:hAnsi="Times New Roman" w:cs="Times New Roman"/>
      <w:b/>
      <w:bCs/>
      <w:kern w:val="0"/>
      <w:sz w:val="24"/>
      <w:szCs w:val="24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29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81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27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3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7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2024-02-01T18:28:00Z</dcterms:created>
  <dcterms:modified xsi:type="dcterms:W3CDTF">2024-02-01T18:41:00Z</dcterms:modified>
</cp:coreProperties>
</file>